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3A2CA8">
        <w:rPr>
          <w:rFonts w:ascii="Times New Roman" w:hAnsi="Times New Roman" w:cs="Times New Roman"/>
          <w:sz w:val="26"/>
          <w:szCs w:val="26"/>
        </w:rPr>
        <w:t>527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Pr="00CF489C" w:rsidR="00023267">
        <w:rPr>
          <w:rFonts w:ascii="Times New Roman" w:hAnsi="Times New Roman" w:cs="Times New Roman"/>
          <w:sz w:val="26"/>
          <w:szCs w:val="26"/>
        </w:rPr>
        <w:t>1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3A2CA8">
        <w:rPr>
          <w:rFonts w:ascii="Times New Roman" w:hAnsi="Times New Roman" w:cs="Times New Roman"/>
          <w:sz w:val="26"/>
          <w:szCs w:val="26"/>
        </w:rPr>
        <w:t>2586</w:t>
      </w:r>
      <w:r>
        <w:rPr>
          <w:rFonts w:ascii="Times New Roman" w:hAnsi="Times New Roman" w:cs="Times New Roman"/>
          <w:sz w:val="26"/>
          <w:szCs w:val="26"/>
        </w:rPr>
        <w:t>-</w:t>
      </w:r>
      <w:r w:rsidR="003A2CA8">
        <w:rPr>
          <w:rFonts w:ascii="Times New Roman" w:hAnsi="Times New Roman" w:cs="Times New Roman"/>
          <w:sz w:val="26"/>
          <w:szCs w:val="26"/>
        </w:rPr>
        <w:t>65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6B7324">
        <w:rPr>
          <w:rFonts w:ascii="Times New Roman" w:hAnsi="Times New Roman" w:cs="Times New Roman"/>
          <w:sz w:val="26"/>
          <w:szCs w:val="26"/>
        </w:rPr>
        <w:t>02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6B7324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B047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7B047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начальником управления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ФГ БУ «Управление договорных подразделений Федеральной противопожарной службы ГПС №4»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7B047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7B047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в 00 часов 01 минуту 03.07.2023 г. по адресу ХМАО-ЮГРА, г. Когалым, ул. Ноябрьская, стр. 11 совершил административное правонарушение, ответственность за которое предусмотрена статьи 15.32 Кодекса Российской Федерации об административных правонарушениях. Являясь руководителем ФЕДЕРАЛЬНОЕ ГОСУДАРСТВЕННОЕ БЮДЖЕТНОЕ УЧРЕЖДЕНИЕ «УПРАВЛЕНИЕ ДОГОВОРНЫХ ПОДРАЗДЕЛЕНИЙ ФЕДЕРАЛЬНОЙ ПРОТИВОЛОЖАРНОЙ СЛУЖБЫ ГОСУДАРСТВЕННОЙ ПРОТИВОПОЖАРНОЙ СЛУЖБЫ № 4» по месту нахождения обособленного подразделения в Сургутском районе, 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т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Федоровский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 ОТРЯД ФЕДЕРАЛЬНОЙ ПРОТИВОПОЖАРНОЙ СЛУЖБЫ ГОСУДАРСТВЕННОЙ ПРОТИВОПОЖАРНОЙ СЛУЖБЫ-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ФЕДОРОВСКИЙ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 ФИЛИАЛ в лице Сафиуллина Рустама Ринадовича, дата наделения обособленного подразделения полномочиями по начислению выплат и иных вознаграждений в пользу физических лиц, в соответствии со сведениями, содержащимися в ЕГРН 02.06.2023 г., заявление на регистрацию обособленного подразделения в качестве страхователя подано через Единый портал государственных услуг № 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2857622220</w:t>
      </w:r>
      <w:r w:rsidRPr="00CC6C0A">
        <w:rPr>
          <w:rFonts w:ascii="Times New Roman" w:hAnsi="Times New Roman" w:cs="Times New Roman"/>
          <w:bCs/>
          <w:iCs/>
          <w:sz w:val="26"/>
          <w:szCs w:val="26"/>
        </w:rPr>
        <w:t xml:space="preserve"> от 03.07.2023 г., тем самым организация нарушила срок подачи заявления о регистрации в качестве страхователя согласно статьи 6 ФЗ "Об обязательном социальном страховании от несчастных случаев на производстве и профессиональных заболеваний" от 24.07.1998 N 125- ФЗ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материалы дела об административном правонарушении: протокол № 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428815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об административном правонарушении от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06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административного правонарушения;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копию извещения от 27.04.2024; 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копию заявления о регистрации в качестве страхователя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юридического лица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копию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положения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 копию выписки из Единого государственного реестра юридических лиц, содержащую сведения о юридическом лице, приходит к следующему выводу.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hyperlink r:id="rId5" w:anchor="/document/12125267/entry/15320" w:history="1">
        <w:r w:rsidRPr="006B7324">
          <w:rPr>
            <w:rStyle w:val="Hyperlink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</w:rPr>
          <w:t>Статьей 15.32</w:t>
        </w:r>
      </w:hyperlink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КоАП РФ определено, что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500 до 1000 рублей.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04C1A" w:rsidRPr="00F04C1A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Согласно пп.2 п.1 ст.6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по тексту - Федеральный закон № 125-ФЗ), регистрация страхователей - юридических лиц осуществляется в территориальных органах страховщика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лиц, на основании заявления о регистрации в качестве страхователя, представляемого в срок не позднее 30 календарных дней со дня создания такого обособленного подразделения. </w:t>
      </w:r>
    </w:p>
    <w:p w:rsidR="006B7324" w:rsidRPr="006B7324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>В соответствии со ст.17 Федерального закона №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пп. 2, 3.2 и 4 п.1 ст.6 настоящего Федерального закона, если такие документы (содержащиеся в них сведения) 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27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.07.2010 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>№ 210-ФЗ «Об организации предоставления государственных и муниципальных услуг» перечень документов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Как было установлено, в нарушение вышеуказанных норм Федерального закона от 24 июля 1998 г. №125-ФЗ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.,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в установленные законом сроки не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подал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заявление 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, что подтверждается заявлением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, которое подано 03.07.2023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З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аявление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должно было быть подано не позднее 02.07.2023, а подано 03.07.2023 через Единый портал государственных услуг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Оценив доказательства в совокупности, мировой судья считает вину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. доказанной в совершении инкриминируемого правонарушения и квалифицирует его действия по ст.15.32 КоАП РФ.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 наказание в виде минимального 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Руководствуясь ст.ст. 15.32, 29.9-29.11 КоАП РФ, мировой судья,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ПОСТАНОВИЛ: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 признать виновным в совершении административного правонарушения, предусмотренного ст. 15.32 КоАП РФ, и назначить наказание в виде административного штрафа в размере 500 (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пятьсот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) рублей.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округу- Югре (ОСФР по ХМАО - Югре, л/с 04874Ф8701</w:t>
      </w:r>
      <w:r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) ИНН 8601002078/КПП 860101001 БИК ТОФК -007162163 ОКТМО 71875000 Р/счет - 03 100643000000018700 Кор/счет – 40102810245370000007 Банк получателя - РКЦ Ханты-Мансийск//УФК по Ханты-Мансийскому автономному округу - Югре г. Ханты-Мансийск КБК 7971160123006000</w:t>
      </w:r>
      <w:r>
        <w:rPr>
          <w:rFonts w:ascii="Times New Roman" w:hAnsi="Times New Roman" w:cs="Times New Roman"/>
          <w:bCs/>
          <w:iCs/>
          <w:sz w:val="26"/>
          <w:szCs w:val="26"/>
        </w:rPr>
        <w:t>3140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УИН </w:t>
      </w:r>
      <w:r>
        <w:rPr>
          <w:rFonts w:ascii="Times New Roman" w:hAnsi="Times New Roman" w:cs="Times New Roman"/>
          <w:bCs/>
          <w:iCs/>
          <w:sz w:val="26"/>
          <w:szCs w:val="26"/>
        </w:rPr>
        <w:t>7978600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140</w:t>
      </w:r>
      <w:r w:rsidR="003A2CA8">
        <w:rPr>
          <w:rFonts w:ascii="Times New Roman" w:hAnsi="Times New Roman" w:cs="Times New Roman"/>
          <w:bCs/>
          <w:iCs/>
          <w:sz w:val="26"/>
          <w:szCs w:val="26"/>
        </w:rPr>
        <w:t>6240187818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567AFE" w:rsidRPr="00CF489C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7736EB" w:rsidP="00DE319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736EB"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3A2CA8">
        <w:rPr>
          <w:rFonts w:ascii="Times New Roman" w:hAnsi="Times New Roman" w:cs="Times New Roman"/>
          <w:sz w:val="25"/>
          <w:szCs w:val="25"/>
        </w:rPr>
        <w:t>527</w:t>
      </w:r>
      <w:r w:rsidRPr="007736EB">
        <w:rPr>
          <w:rFonts w:ascii="Times New Roman" w:hAnsi="Times New Roman" w:cs="Times New Roman"/>
          <w:sz w:val="25"/>
          <w:szCs w:val="25"/>
        </w:rPr>
        <w:t>-1701/</w:t>
      </w:r>
      <w:r w:rsidR="001F4DF9">
        <w:rPr>
          <w:rFonts w:ascii="Times New Roman" w:hAnsi="Times New Roman" w:cs="Times New Roman"/>
          <w:sz w:val="25"/>
          <w:szCs w:val="25"/>
        </w:rPr>
        <w:t>2024</w:t>
      </w: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A2CA8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B7324"/>
    <w:rsid w:val="006C5508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B047B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9735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C6C0A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C1A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583D-0D6A-4237-B1BD-70B6AC65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